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CD" w:rsidRDefault="00FE2BCD" w:rsidP="00FE2B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E2BCD" w:rsidRDefault="00FE2BCD" w:rsidP="00FE2B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E2BCD" w:rsidRPr="00FA327E" w:rsidRDefault="00FA327E" w:rsidP="00FA327E">
      <w:pPr>
        <w:tabs>
          <w:tab w:val="left" w:pos="6180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балабақша</w:t>
      </w:r>
      <w:proofErr w:type="gramStart"/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  «Али К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»бөбекжай бала бақша</w:t>
      </w:r>
    </w:p>
    <w:p w:rsidR="00FE2BCD" w:rsidRPr="00FA327E" w:rsidRDefault="00FE2BCD" w:rsidP="00FE2B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Топ:</w:t>
      </w:r>
      <w:r w:rsidR="00FA327E"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569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«Інжу</w:t>
      </w:r>
      <w:r w:rsidR="007A39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ересек</w:t>
      </w:r>
      <w:r w:rsidR="007A39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E2BCD" w:rsidRPr="00FA327E" w:rsidRDefault="00FE2BCD" w:rsidP="00FE2B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Балалардың жасы:</w:t>
      </w:r>
      <w:r w:rsidR="00FA327E"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 xml:space="preserve"> 4 жастан</w:t>
      </w:r>
    </w:p>
    <w:p w:rsidR="00FE2BCD" w:rsidRPr="00FA327E" w:rsidRDefault="00FE2BCD" w:rsidP="00FE2B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</w:t>
      </w:r>
      <w:r w:rsidR="00FA327E"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>23.10 - 27.10.2023ж.</w:t>
      </w:r>
    </w:p>
    <w:p w:rsidR="00FE2BCD" w:rsidRPr="00FA327E" w:rsidRDefault="00FE2BCD" w:rsidP="00FA327E">
      <w:pPr>
        <w:tabs>
          <w:tab w:val="left" w:pos="6270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A327E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Педагогтың аты-жөні </w:t>
      </w:r>
      <w:r w:rsidR="00FA327E" w:rsidRPr="00FA3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                                                              </w:t>
      </w:r>
      <w:r w:rsidR="00FE569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Анарханова</w:t>
      </w:r>
      <w:proofErr w:type="gramStart"/>
      <w:r w:rsidR="00FE569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</w:t>
      </w:r>
      <w:bookmarkStart w:id="0" w:name="_GoBack"/>
      <w:bookmarkEnd w:id="0"/>
      <w:proofErr w:type="gramEnd"/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42"/>
        <w:gridCol w:w="141"/>
        <w:gridCol w:w="851"/>
        <w:gridCol w:w="1559"/>
        <w:gridCol w:w="284"/>
        <w:gridCol w:w="992"/>
        <w:gridCol w:w="709"/>
        <w:gridCol w:w="425"/>
        <w:gridCol w:w="1276"/>
        <w:gridCol w:w="425"/>
        <w:gridCol w:w="567"/>
        <w:gridCol w:w="283"/>
        <w:gridCol w:w="142"/>
        <w:gridCol w:w="1134"/>
        <w:gridCol w:w="425"/>
        <w:gridCol w:w="1418"/>
      </w:tblGrid>
      <w:tr w:rsidR="00FE2BCD" w:rsidTr="00576E1B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544" w:type="dxa"/>
            <w:gridSpan w:val="4"/>
          </w:tcPr>
          <w:p w:rsidR="00FE2BCD" w:rsidRDefault="00FE2BCD" w:rsidP="00FE2B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835" w:type="dxa"/>
            <w:gridSpan w:val="3"/>
          </w:tcPr>
          <w:p w:rsidR="00FE2BCD" w:rsidRDefault="00FE2BCD" w:rsidP="00FE2B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35" w:type="dxa"/>
            <w:gridSpan w:val="4"/>
          </w:tcPr>
          <w:p w:rsidR="00FE2BCD" w:rsidRDefault="00FE2BCD" w:rsidP="00FE2B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551" w:type="dxa"/>
            <w:gridSpan w:val="5"/>
          </w:tcPr>
          <w:p w:rsidR="00FE2BCD" w:rsidRDefault="00FE2BCD" w:rsidP="00FE2B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418" w:type="dxa"/>
          </w:tcPr>
          <w:p w:rsidR="00FE2BCD" w:rsidRDefault="00FE2BCD" w:rsidP="00FE2BC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183" w:type="dxa"/>
            <w:gridSpan w:val="17"/>
          </w:tcPr>
          <w:p w:rsidR="00FA327E" w:rsidRDefault="00FA327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FA327E" w:rsidRDefault="00530549" w:rsidP="005305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A3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3183" w:type="dxa"/>
            <w:gridSpan w:val="17"/>
          </w:tcPr>
          <w:p w:rsidR="00FA327E" w:rsidRDefault="00FA327E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"Баланың үйдегі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балабақшаның күн тәртібіне сәйкес ұйымдастыру".</w:t>
            </w:r>
          </w:p>
        </w:tc>
      </w:tr>
      <w:tr w:rsidR="00FE2BCD" w:rsidTr="00E9436A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«Асханада кезекшілі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ат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қару».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кезекші міндеттерін өз бетінше және адал орындауды үйрету. Қолды мұқият жуу, кезекшінің киімін кию, үстелді дұрыс қою. Тамақтанғаннан кейін ыдыстарды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тазалау. Еңбек дағдыларын дамыту, үстел жабдығындағы ретсіздікті көре білу.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бөлмесінде және жатын бөлмеде терезе алды тақтайын дымқыл шүберекпен сүртеміз".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сумен жұмыс істегенде келесі ережелерді сақтауды үйрету, жеңдерін түру, шүберекті сулау,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кірлеген шүберекті сумен шаю.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E2BCD" w:rsidRDefault="00FE2BCD" w:rsidP="00FE2BC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 қазан - Республика 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2268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 көрсету".</w:t>
            </w:r>
          </w:p>
          <w:p w:rsidR="00FE2BCD" w:rsidRPr="00FA7EE1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төсек-орындарын ажыратуды үйрету; ересектерге қолдарынан келетін көмектерін көрсетуге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ынталарын тәрбиелеу; еңбектенуге ұмтылысты, тапсырылған іс үшін жауапкершілік сезімін тәрбиелеу.</w:t>
            </w:r>
          </w:p>
        </w:tc>
        <w:tc>
          <w:tcPr>
            <w:tcW w:w="3402" w:type="dxa"/>
            <w:gridSpan w:val="5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орындықтарды орнына орналастырамыз".</w:t>
            </w:r>
          </w:p>
          <w:p w:rsidR="00FE2BCD" w:rsidRP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 дағдыларын дамытуды жалғастыру; тапсырманы мұқият және жылдам орындау.</w:t>
            </w:r>
          </w:p>
        </w:tc>
      </w:tr>
      <w:tr w:rsidR="00FE2BCD" w:rsidTr="00E9436A">
        <w:tc>
          <w:tcPr>
            <w:tcW w:w="1384" w:type="dxa"/>
          </w:tcPr>
          <w:p w:rsidR="00FE2BCD" w:rsidRDefault="00FE2BCD" w:rsidP="00FE2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3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"Торғай-торғай тоқылдақ"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мәтінді есте сақтап, мәнерлеп айтуға машықтандыру; артикуляцияны жетілдіру; көркемсөзге қызығушылықты арттыру.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ғай, тоқылдақ,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Жерден тары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 ап,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 қозыдай монтайып,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отырар.</w:t>
            </w:r>
          </w:p>
          <w:p w:rsidR="00FE2BCD" w:rsidRPr="007A39D7" w:rsidRDefault="00FE2BCD" w:rsidP="007A39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</w:tcPr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"Суретті құрастыр" дидактикалық ойыны.</w:t>
            </w:r>
          </w:p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Балаларға бірнеше бөліктерден тұратын тұтас суретті құрастыруды үйрету, төзімділікке, бастаған істі аяқтауға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таңдағанда қателеспеу, кім өз суретін жылдам құрастырып, дұрыс атайса, сол бала жеңімпаз атанады.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 суретті құрастыру үшін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бөлшектерін іздестіру.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құралдар.</w:t>
            </w:r>
          </w:p>
          <w:p w:rsidR="00FE2BCD" w:rsidRP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бөлінген түрлі заттардың суреттері (көлемдері 7×8 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карточкалар).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бақта" жаттығуы.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құстардың қимылдарына еліктеуге машықтандыру; құстар әлеміне қызығушылықты арттыру.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жүргені туралы бейнежазбаларды алдын ала көрсетуі мүмкін.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Қанаттарын жайып жан-жаққа, (аяқтың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жан-жақтан жоғары көтеру)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 ұшқанына еліктеу, қолдарын бұлғау)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сол жақта төменнен жоғары көтеру)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ұшады ұмтылып. (екінші қолды оң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төменнен жоғары көтеру)</w:t>
            </w:r>
          </w:p>
          <w:p w:rsidR="00FE2BCD" w:rsidRPr="006E3AF0" w:rsidRDefault="00FE2BCD" w:rsidP="006E3A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Біресе төмен түседі,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қонады, (төмен отыру)</w:t>
            </w:r>
          </w:p>
        </w:tc>
        <w:tc>
          <w:tcPr>
            <w:tcW w:w="2126" w:type="dxa"/>
            <w:gridSpan w:val="3"/>
          </w:tcPr>
          <w:p w:rsidR="00FE2BCD" w:rsidRDefault="00FE2BCD" w:rsidP="00FE2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"Жалпы атауын бер"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бірнеше объектіні ортақ белгісі немесе қасиеті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топтаманы дұрыс атай білу дағдыларын жетілдіру; сөздік қорларын байыту; ақыл-ой қабілетін дамыту.</w:t>
            </w:r>
          </w:p>
          <w:p w:rsidR="00FE2BCD" w:rsidRP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лото карталары беріледі. Балалар белгілі карточкаларды топтастырады, заттардың жалпы атауын атайды (жануарлар, құстар, үй құстары,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жануарлары, құралдар, жиһаз, ыдыс-аяқ, ғимараттар, қыз бен ұлдың киімдері).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(кім) қалай қимылдайды?" дамытушылық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жан-жануарлардың суретін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қалай қимылдайтындарын айтуға машықтандыру; байланыстырып сөйлеуді жетілдіру, сөздік қорларын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жан-жануарлардың суреттері.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- шапқылайды,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жатады, желиді, секіреді.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 - жорғалайды, жатады, жыбырлайды.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Көбелек - ұшады,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отырады.</w:t>
            </w:r>
          </w:p>
          <w:p w:rsidR="00FE2BCD" w:rsidRPr="007A39D7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"Мен өзіммен бірге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аламын"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Логикалық ойлауды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материалдары мен көрнекі құралдар: заттардың суреттері бар суреттер.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жүзуге баруды ұсыныңыз.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сәтті өтуі үшін оған мұқият дайындалу керек, қажет нәрсенің бәрін жинау керек. Баладан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суретті алып, бұл заттың қалай пайдаланатынын сұраңыз. Суреттердегі заттар әртүрлі болуы керек. Мысалы, бала доптың бейнесін алады: "Демалыс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ойнай аласың, допты құтқару шеңберінің орнына қолдануға болады, өйткені ол батып кетпейді." Бала суретті алдына қойып, әртүрлі жерге саяхаттау үшін не қажет болатынын айтуы керек (шөл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далада, пойызда, ауылда). 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Санамақты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айту жаттығуы.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 Мырза Әли "Санамақ".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Бота, түйе,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Құлын, бие,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Торай, шошқа,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Қозы, қошқар,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Қодық, құлан,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Көжек, қоян,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Бақа, шаян,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шымшық ...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қал!</w:t>
            </w:r>
          </w:p>
          <w:p w:rsidR="00FE2BCD" w:rsidRPr="00C8200E" w:rsidRDefault="00C8200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шық!</w:t>
            </w:r>
          </w:p>
        </w:tc>
      </w:tr>
      <w:tr w:rsidR="00E9436A" w:rsidTr="00473E6D">
        <w:tc>
          <w:tcPr>
            <w:tcW w:w="1384" w:type="dxa"/>
          </w:tcPr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3183" w:type="dxa"/>
            <w:gridSpan w:val="17"/>
          </w:tcPr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бөлінген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секірмежіпті жоғары көтеру, аяқтың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аяқтың арасын сәл ашып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жасау, секірмежіпті жоғары көтеру.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оңға иілу.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секірмежіпті жоғары көтеру.</w:t>
            </w:r>
          </w:p>
          <w:p w:rsidR="00E9436A" w:rsidRPr="006E3AF0" w:rsidRDefault="00E9436A" w:rsidP="006E3A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 бастапқы қалып.</w:t>
            </w:r>
          </w:p>
        </w:tc>
      </w:tr>
      <w:tr w:rsidR="00E9436A" w:rsidTr="00A13CAC">
        <w:tc>
          <w:tcPr>
            <w:tcW w:w="1384" w:type="dxa"/>
          </w:tcPr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3183" w:type="dxa"/>
            <w:gridSpan w:val="17"/>
          </w:tcPr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 пен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жаттығу.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қиқымын шашпаңдар,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E9436A" w:rsidRDefault="00E9436A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</w:t>
            </w:r>
          </w:p>
          <w:p w:rsidR="00E9436A" w:rsidRDefault="00E9436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</w:tc>
      </w:tr>
      <w:tr w:rsidR="00FE2BCD" w:rsidTr="00E9436A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693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 таң, армысың!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Шуақты күн, армысың!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досым, саған сәлем берейін,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Аман-есен бармысың!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 құстары туралы әңгімелесу.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қаламыз,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 түссін даламыз.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достарым!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Pr="007A39D7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түрлерімен таныстыру, әңгімелесу.</w:t>
            </w:r>
          </w:p>
        </w:tc>
        <w:tc>
          <w:tcPr>
            <w:tcW w:w="2126" w:type="dxa"/>
            <w:gridSpan w:val="3"/>
            <w:vAlign w:val="bottom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досыма!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Асығамын қашанда!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Жайдарлы мінезді апайыма.</w:t>
            </w:r>
          </w:p>
          <w:p w:rsidR="00FE2BCD" w:rsidRPr="007A39D7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5"/>
          </w:tcPr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Үлкенге сіз дейміз!</w:t>
            </w:r>
          </w:p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Кішіге де сіз дейміз!</w:t>
            </w:r>
          </w:p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Бәрін, бәрін құрметтеп,</w:t>
            </w:r>
          </w:p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 иеміз біз.</w:t>
            </w:r>
          </w:p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 құстарының түрлерін пысықтау.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BCD" w:rsidTr="00E9436A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ырылған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693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"Арақашықты сақтау амалдары".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бұдыры бар тақтаймен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тепе-теңдікті сақтауды; 1,5-2 метр арақашықтықтан кеглилерді қағып түсіруді үйрету.</w:t>
            </w:r>
          </w:p>
        </w:tc>
        <w:tc>
          <w:tcPr>
            <w:tcW w:w="2694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 еңбегіне жыр".</w:t>
            </w:r>
          </w:p>
          <w:p w:rsidR="00FE2BCD" w:rsidRPr="007A39D7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тыңдап отырып, оның сыр-сипатын ажырата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 қабілетін арттыру; әнді тыңдау арқылы дыбыс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қтығы туралы ұғымын қалыптастыру.</w:t>
            </w:r>
          </w:p>
        </w:tc>
        <w:tc>
          <w:tcPr>
            <w:tcW w:w="2126" w:type="dxa"/>
            <w:gridSpan w:val="3"/>
          </w:tcPr>
          <w:p w:rsidR="00FE2BCD" w:rsidRDefault="00FE2BCD" w:rsidP="00FE2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"Көгершіндер әні".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көгершіндер туралы әуенді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 қабілетін арттыру; әнді тыңдағанда дыбысты есту қабілетін жетілдіру.</w:t>
            </w:r>
          </w:p>
        </w:tc>
        <w:tc>
          <w:tcPr>
            <w:tcW w:w="3402" w:type="dxa"/>
            <w:gridSpan w:val="5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"Саптарда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тепе-теңдікті сақтай отырып, қолын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тақтай бойымен жүруді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183" w:type="dxa"/>
            <w:gridSpan w:val="17"/>
          </w:tcPr>
          <w:p w:rsidR="00FA327E" w:rsidRDefault="00FA327E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киімдерін тануды, атауды, өз шкафын таңбалауыш арқылы табуды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2BCD" w:rsidTr="006E3AF0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552" w:type="dxa"/>
            <w:gridSpan w:val="2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ұғымындағы сауысқан құсы туралы түсініктерін тиянақтау; құстар әлеміне қызығушылықты арттыру;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(Ел аузынан)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шығарылған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материалдарды жинау.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Балаларғасеруеннен кейін орындарын ретке келтіруді үйрету: ойыншықтарды тазалау және жинау, себетке салу.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қаздар" қимыл-қозғалыс ойыны.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белгі сөздерді мұқият тыңдап,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белсенді қатысуға, ойын шартын бұзбауға, қимылдарды үйлестіруді, жылдам жүгіруге бейімдеу; дене мүшелерін дамыту; ұйымшылдыққа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қарама-қарсы жаққа тұрады. Алаңның ортаңғы екі шетінде (санамақпен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ойнап тұрады.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ошаққа!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("ұшуға") ұмтылады.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шетінде балалар үшін "қасқырлардан қауіпсіз" орынды сызып қояды.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 сайын, "қасқырлар" ұстап алған "қаздар" саналады.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Ойыншылардың қабілеттері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ғаланады.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"Ұс</w:t>
            </w:r>
            <w:r w:rsidR="00C82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тап ал" қимылды ойын-жаттығуы.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жылдам әрекет етуді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әрекеті: "Мені қуып жет!".</w:t>
            </w:r>
          </w:p>
          <w:p w:rsidR="00FE2BCD" w:rsidRDefault="00FE2BCD" w:rsidP="006E3A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Жалтарып, бағытты өзгертіп жүгіру дағдысын дамыту. </w:t>
            </w:r>
          </w:p>
        </w:tc>
        <w:tc>
          <w:tcPr>
            <w:tcW w:w="2835" w:type="dxa"/>
            <w:gridSpan w:val="4"/>
          </w:tcPr>
          <w:p w:rsidR="00FE2BCD" w:rsidRDefault="00C8200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Торғайды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 w:rsidR="00F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Торғайдың тіршілігі, сыртқы ерекшеліктері жайлы түсініктері </w:t>
            </w:r>
            <w:proofErr w:type="gramStart"/>
            <w:r w:rsidR="00F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 w:rsidR="00FE2BCD">
              <w:rPr>
                <w:rFonts w:ascii="Times New Roman" w:eastAsia="Times New Roman" w:hAnsi="Times New Roman" w:cs="Times New Roman"/>
                <w:sz w:val="24"/>
                <w:szCs w:val="24"/>
              </w:rPr>
              <w:t>ілімдерін тиянақтау, құстарды аялау сезімін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 адамға жақын, бір топ болып мекендейтіні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байқату; торғайдың, қысқы тіршілігі мысалында көрсетіп, өте төзімді, батыл құс екеніне көңіл аудару.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інісіне қарап, оның қоңыр, сұр, қара түстерді байқауға болатынын көрсету.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торғайсың,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Ұшасың, талмайсың.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Шомылып ал шалшыққа,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барсаң – соны табасың" дидактикалық ойыны. 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заттарды (жемістер мен көгөністерді немесе ойыншықтарды, құралдарды) ойын аланының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жеріне қояды.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педагог айтқан бағытты қолмен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бағыт бойынша жүріп, жасырылған объектіні табу керек.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нұсқауларды нақтылы және дұрыс беру керек: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бес қадам, солға екі қадам, оңға тағы екі қадам.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Күрделенуі: балалардың өздері топтастарына нұсқау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жүргізуші бола алады.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 әрекеті: шығарылған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қағу, орнына жинау.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Ұқыптылыққа,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бөлінеді, екі бағытқа қарайды,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санамақ арқылы басқарушы ретінде таңдайды.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қосады. Сол кезде бастаушы атын атаған топтағылар бытырай қаша жөнеледі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ойыншыларынан өзіне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ойында жеңеді.</w:t>
            </w:r>
          </w:p>
          <w:p w:rsidR="00FE2BCD" w:rsidRPr="00FA327E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жоғары?"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балалардың жер деңгейінен жоғары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заттардың үстіне шығып алу қабілетін дамыту.</w:t>
            </w:r>
          </w:p>
          <w:p w:rsidR="00FE2BCD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"Заттар" ретінде орындықтарды, сатыларды, діңгектерді қолдану. </w:t>
            </w:r>
          </w:p>
        </w:tc>
        <w:tc>
          <w:tcPr>
            <w:tcW w:w="1701" w:type="dxa"/>
            <w:gridSpan w:val="2"/>
            <w:vAlign w:val="bottom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аула құстары, олардың тіршілігі жайлы білімдерін кеңейту;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сүйіспеншілікке, қамқорлыққа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аланыңа немесе бау-бақшаға ұшып келген құстардың дыбыстарын тыңдатады да, оларды ажыратуды ұсынады.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көп болмаса, педагог смартфонына жазылған құстардың дыбыстарын тыңдатып, дұрыс атауды ұсынады.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құстардың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қалай айтуға болатынын түсіндіреді.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шырылдайды.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 - қарқылдайды.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Сауысқан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шықылықтайды.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 - бытпылдайды.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ұлбұл - сайрайды.</w:t>
            </w:r>
          </w:p>
          <w:p w:rsidR="00FE2BCD" w:rsidRPr="00C8200E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"Торғайдың әні" артикуляциялық жаттығуы.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мәтінді еске сақтауды және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көркемсөзге қызығушылықты арттыру.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 Сымақов 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Қорғамасаң, болмайды.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 торғайлар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қорғайды.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тұқымдарын жинау.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тұқым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торғай" қимыл-қозғалыс ойыны.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торғайдың іс-әрекеттері туралы білімдерін бекіту; дауысты басқаруды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ұңқырдан аттап секіріп өт" қимылды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секіруге жаттықтыру; вестибуляр аппаратын, күш-жігерін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қозғалысты дамыту.</w:t>
            </w:r>
          </w:p>
          <w:p w:rsidR="00FE2BCD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астыдан жоғары лақтыру дағдыларын бекіту. </w:t>
            </w:r>
          </w:p>
        </w:tc>
        <w:tc>
          <w:tcPr>
            <w:tcW w:w="3119" w:type="dxa"/>
            <w:gridSpan w:val="4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Құстың ұшуын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әртүрлілігі, олардың қозғалу тәсілі жайлы түсініктерін нақтылау.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 құстардың қимылдарына көңіл аударады, балалардан құстар неге дәл осылай қимылдайтынын анықтайды.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Қанаттарының көмегімен құстар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орыннан екінші орынға, жерді баспай ұшып барады, аспанда қалықтайды. Құстардың қанаттары қауырсындардан тұрады.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аяқтарымен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секіреді. Мысалы, түйеқұс жылдам жүгіреді.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әуеде қанаттарын желкендей жайып қалы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қтайды. Мысалы,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бүркіт биік ұшып,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қтап, өз қорегін аңдиды.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құстардың ұшып, қалықтап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бейнежазбадан көрсету.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Ересектермен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 үлескесін ағаш үгінділерімен жабу.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Жұппен жұмыс істеуді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"Қайда жасырылғанын тап"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ойыны.)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бағдарлауды, ақыл-ой қабілетін дамыту.</w:t>
            </w:r>
          </w:p>
          <w:p w:rsidR="00FE2BCD" w:rsidRPr="00C8200E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"Жоғары - төмен" қимыл жаттығуы.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мәтіннің мәніне,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машықтандыру; жоғары және төмен ұғымдарын пысықтау; табиғат құбылыстарына қызығушылықты арттыру.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"жоғары" десем - қолдарыңды жоғары созып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шапалақтайсыңдар, "төмен" десем - төмен отырып, тыныш отырасыңдар.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імдейді алтын күн.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алтын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ұшты биікке.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жүйекте.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 болдық желектей,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 биік теректей.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Күрделенуі: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сөздерін жылдамдатып айтып, балаларды сол темпке бейімдеуге болады.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"Тым-тырақай" ойыны.)</w:t>
            </w:r>
            <w:proofErr w:type="gramEnd"/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шартына сай ойнай білуге баулу; шапшаңдық, зеректік,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жүгіру қабілеттерін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санамақ сөздерден кейін ұстап алушылардың рөлін атқаратын болады.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үш!"деп санаңдар!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үш!" деп санағанша, балалар жылдам түрде шеңбер құрып тұра қалады.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қозғалысты дамыту.</w:t>
            </w:r>
          </w:p>
          <w:p w:rsidR="00FE2BCD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техникасын пысықтау. 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7"/>
          </w:tcPr>
          <w:p w:rsidR="00FA327E" w:rsidRDefault="00FA327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183" w:type="dxa"/>
            <w:gridSpan w:val="17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қолын жуар алдында жеңдерін түруді, суды жан-жағына шашыратпай бетін жууды үйрету; дәретханадан кейін және қажет болғанда қолды жууды үйрету.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күндіз, кешке де,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күндіз, түсте де,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 тамақ алдында,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алдында,</w:t>
            </w:r>
          </w:p>
          <w:p w:rsidR="00FA327E" w:rsidRPr="007A39D7" w:rsidRDefault="00FA327E" w:rsidP="007A39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таң атқанда.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13183" w:type="dxa"/>
            <w:gridSpan w:val="17"/>
          </w:tcPr>
          <w:p w:rsidR="00FA327E" w:rsidRDefault="00FA327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«Айна» ертегісін оқып беру, балаларды ұйықтату. 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3183" w:type="dxa"/>
            <w:gridSpan w:val="17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«Қайық». Төсекте ішпен жату, қолды иекке таяп қою, жартылай тұрып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тербелу.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жату, аяғымен ауада шеңбер сызу.</w:t>
            </w:r>
          </w:p>
          <w:p w:rsidR="00FA327E" w:rsidRDefault="00FA327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Массажды кілемшеде аяқтың ұшымен және өкшемен тұрып айналу.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шынықтыру, дербес әрекет)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183" w:type="dxa"/>
            <w:gridSpan w:val="17"/>
          </w:tcPr>
          <w:p w:rsidR="00FA327E" w:rsidRDefault="00FA327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</w:p>
        </w:tc>
      </w:tr>
      <w:tr w:rsidR="00FE2BCD" w:rsidTr="007A39D7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410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"Үйрек".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Дымково ойыншығы өрнектерінің элементтерімен үйректің сұлбасын қылқаламның көмегімен безендіруді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Зейінге жаттығу. "Бі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рдей екі үйректі тауып ал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Зейін, еске сақтау, ойлау, сөйлеу қабілеттерін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 құстары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ұшты. Сөйлеудің дыбыстық мәдениет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і: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туралы түсіндіру; [Ұ], [Ү] дауысты дыбыстар жөнінде ұғымдар қалыптастыру; дауысты дыбыстардың сөздердің құрамында жіңішке және жуан болып естілуін түсіндіру.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"Қаздар! Ұшыңдар!"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ойын шартына сай қозғалуды үйрету; ойындағы мәтін бойынша диалогке қатысуға,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сөздеріне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атқаруға жаттықтыру; белсенді қарым-қатынасқа, шапшаңдыққа, зеректікке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"Асхана".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асханада жұмыс істейтін мамандар: аспаз, даяшы, кассир, гардероб қызметкері жайлы білімдерін, әдептілік ережелерін меңгеруді, қоғамдық орындардағы тамақтану әдебін, оларды сақтауға ынталануды бекіту; еңбекті құрметтеуге, әдептілік негізінде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құруға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Асхана жиһаздары (үстел, орындықтар), асхана қызметкерлерінің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 үлгілері мен (аспаз, даяшы, кассир, гардероб қызметкері).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 педагог балалармен аспаздың адамдар (тұтынушы) тәтт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тағамдар әзірлеу жұмысы туралы әңгімелеседі. Суреттер көрсетеді, педагогикалық жағдаяттарды шешеді.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Алдымен, педагог балалармен бірге белгілі тағамдар тізімін,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құрастырады. Ол үшін педагог пен балалар кешкі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қытта журналдардан ойында пайдаланатын түрлі тағамдардың фотосуреттерін қиып алады.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адамдар келгенше жұмысшылардың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жұмысын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қылауда ұстайды (балалардың орындарында отырып).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тағамдар дайын болғаннан кейін, балаларды (тұтынушыларды)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өлмесіне шақырады.</w:t>
            </w:r>
          </w:p>
          <w:p w:rsidR="00FE2BCD" w:rsidRPr="007A39D7" w:rsidRDefault="00FE2BCD" w:rsidP="00FA32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Келушілерге даяшы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ұсынады, балалар тапсырыс береді, аспаз ас әзірлеуді көрсетеді, даяшы балаларға асты әкеліп, "төлем" қабылдайды.</w:t>
            </w:r>
          </w:p>
        </w:tc>
        <w:tc>
          <w:tcPr>
            <w:tcW w:w="2693" w:type="dxa"/>
            <w:gridSpan w:val="4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"Көлдерге қонған үйректерді санайық".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 ғана емес, дыбыстарды да санауға болатынын түсіндіру.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жаттығуы. "Құс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ұшты? Көрсет."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 тілін,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бағдарлауды, зейінді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таныстырудан ойын-жаттығу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ұлбұл".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бұлбұлдың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інісімен таныстыру, бұлбұл туралы түсініктерін кеңейту.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"Құстар қалай дыбыстайды?"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құстарды сыртқы бейнесі және дыбыстауы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бірінен ажыратуды, тануды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"Сөздер тізбегі" дидактикалық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байыту. Ой ұшқырлығын, зейіндерін дамыту; өзара жағымды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бекіту.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сала бойынша сөз құрайтындарын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айтады. Берілген жағдайда "Отбасы" тақырыбы қарастырылады. Педагог "Отбасы" түсінігіне байланысты сөздердің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айтады да, келесі балаға жалғастыруды ұсынады. Егер бала белгіленген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қытта сәйкес сөз тауып айта алмаса, өз өнерін көрсетеді.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отбасы мүшелері туралы түсініктерін бекіту; 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құрмет сезімдерін, жақынына сүйіспеншілікке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ік, ыдыстар,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алжапқыш, кітап, газет, сыпырғыш, шелек пен орамал, ойыншықтар, ойыншық тұрмыстық техника және тағы басқа.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бөлісіп алады да, өздеріне қажет киімдер мен құралдарды алып, өз орындарына барады.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 көрсетілуі керек екенін бірге анықтайды.</w:t>
            </w:r>
          </w:p>
          <w:p w:rsidR="00FE2BCD" w:rsidRPr="00C8200E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 барысында ойыншылар арасындағы сөйлеу тізбегін, әдептілік ережелерінің сақталуын реттейді, бекіту сұрақтарын қояды. </w:t>
            </w:r>
          </w:p>
        </w:tc>
        <w:tc>
          <w:tcPr>
            <w:tcW w:w="1985" w:type="dxa"/>
            <w:gridSpan w:val="3"/>
            <w:vAlign w:val="bottom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"Мысық, қораз және түлкі"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"Мысық, қораз және түлкі" орыс халық ертегісінің мазмұнымен таныстыру.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"Жыл құстарын тап".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суреттерінің арасынан жыл құстарын табуды үйрету. Зейін, сөйлеу, еске сақтауды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"Көлшіктегі торғайлар".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шаршыдан шеңберді шығарып қию арқылы торғайдың басы мен денесін жапсыруды, дайын дайындамаларды пайдаланып торғайдың қанаттарын жапсыруды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ойын. "Құстың ұясы".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құстың ұясын құрастыруды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"Алан мен Дана қонақта".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5 санының жасалуымен және 5 цифрымен таныстыру; цифрларды суреттермен сәйкестендіру; 5-ке дейін реттік санау дағдыларын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құрастыру".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құрылыс нысандарын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ғызуға қатысатын мамандар жайлы білімдерін кеңейту, бекіту; еңбексүйгіштікке, жауапкершілікке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материалдары, қағаз беттері, қара қарындаштар, сызбалар, ойыншық жүк тасымалдаушылар,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керек ойыншық саймандар (балға, бұрауыш, кемпірауыз және тағы басқа).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құрылысқа қатысатын мамандар жайлы балалармен алдын ала әңгімелеседі. Балалар сәулетші,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құрылысшы, тас қалаушы, жүк тиеуші, жүргізуші, сияқты мамандардың қызметтік міндеттерін анықтайды.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бөлісіп алады; өздеріне қажет киімдер мен құрал-жабдықтарды алып, өз орындарына барады.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ойынды сәулетші бастайтынын айтады. Балалар жүк тиеуші, жүргізуші, кірпіш қалаушы мен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құрылысшының жұмыстарын орындайды.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FE2BCD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балармен бірге қорытынды жасайды: салынған үйдің сапасы жақсы болу үшін, құрылыс мамандарының бірге кеңесуі; жұмысты жоспарға сәйкес орындауы; үй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ғызуда қауіпсіздік ережелерін қатаң сақтауы. </w:t>
            </w:r>
          </w:p>
        </w:tc>
        <w:tc>
          <w:tcPr>
            <w:tcW w:w="2977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"Тыраулайды тырналар".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тырнамен таныстыру, тырнаның ерекше қасиеттері туралы түсініктерін кеңейту.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"Тірек суреттер арқылы тырна туралы әңгі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шығармашылық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тырна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ертегі негізінде пысықтау.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"Логикалық жұптар"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(табиғат құбылыстары) дидактикалық ойыны.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Белгілі құбылыстар бейнеленген карточкаларды жинап, логикалық екі карточканы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іктіру; білімдерін жүйелеу; ойлау, еске сақтау қабілеттерін, сөйлеу тілдерін, қиялдарын дамыту; түрлі құбылыстарға қызығушылыққа, ізденімпаздыққа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 бейнеленген 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суреттердегі белгілі табиғат құбылыстарына мұқият қарап, составить логикалық жұптар құрайды.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 жұптар тізбегі мынандай болуы мүмкін: тамшы-жаңбыр; тамшы - шатырдағы мұз тамшысы; тамшы - тұман; тамшы -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қосақ; тамшы - мұз; тамшы - бұлақ; жапырақ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ағаш; жапырақ - бұтақ; жапырақ - гүл және тағы басқа.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барысында балалар мен бірге театрдың маңызы,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қандай пайдасы бар екенін анықтау; әртіс, режиссер, оператор, жарық беруші, гардеробшы, капельдинер, костюм бойынша декоратор, суретші, лицеист сияқты мамандар туралы білімдерін бекіту; жағымды қарым-қатынас орнату; мәдениет орындарындағы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 орны.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қажет (үй, ағаш, қоршау және мүмкіндігіне қарай перделер және тағы басқа), кейіпкерлердің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костюмдері, кейіпкерлер қолына ұстайтын құралдар.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театрда қандай қойылымдар қойылатыны жайлы суреттерді қарастырады, көрермендер мен әртістер арасындағы айырмашылықтарды анықтайды.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алдында қандай қимыл-қозғалыс орындайтынын жаттығулар арқылы көрсетеді.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өлдердің қайсын орындағысы келетін тілектерін білдіреді, орындарына орналасады.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сөз тіркестерімен сүйемелдейді, ойыншыларға қосымша сұрақтар қояды, ары қарай ойын тізбегінің 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E2BCD" w:rsidRPr="00C8200E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жасайды: сахналық қойылымдар көрермендерге қызық болу үшін, тек қана әртістер емес, сонымен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да көптеген мамандар қызмет етеді; еңбекті бағалау керек; театр - әдептілік ережелері сақталатын мәдени орындардың бірі. </w:t>
            </w:r>
          </w:p>
        </w:tc>
      </w:tr>
      <w:tr w:rsidR="00FE2BCD" w:rsidTr="007A39D7">
        <w:tc>
          <w:tcPr>
            <w:tcW w:w="1384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410" w:type="dxa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«Сиқырлы суреттер».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логикалық ойлау қабілетін, ес, зейін, қабылдау үрдістерін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 кұрал-жабдықтары: әртүрлі сурет қиындылары.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алдарындағы үлгі бойынша қиындылардан сурет құрайды. Сурет бойынша әңгіме құрауды ұсыну.</w:t>
            </w:r>
          </w:p>
          <w:p w:rsidR="00FE2BCD" w:rsidRPr="00FA327E" w:rsidRDefault="00FE2BCD" w:rsidP="00FA32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«Танып ал да, атын ата».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атын атауға жаттықтыру; сөздік қорын молайту; ойлау қабілетін дамыту.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 құрал-жабдықтары: әртүрлі ойыншықтар немесе суреттер.</w:t>
            </w:r>
          </w:p>
          <w:p w:rsidR="00FE2BCD" w:rsidRPr="007A39D7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ойыншықтарды көрсету. Ортаға бір-бір баладан шақырып, бір ойыншықты алып, оның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қасиетін анықтауды және сол ойыншық жайлы әңгіме құрауды немесе тақпақ айтып беруді ұсынады.</w:t>
            </w:r>
          </w:p>
        </w:tc>
        <w:tc>
          <w:tcPr>
            <w:tcW w:w="1985" w:type="dxa"/>
            <w:gridSpan w:val="3"/>
            <w:vAlign w:val="bottom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 алу жаттығуы: «Мен құйынмын».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құйынмын, құйынмын,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тозаңды үйірдім.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Ү-ү-ү-ү-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Кездескеннің барлығын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Ұшырамын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шүйілдім.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Ү-ү-ү-ү-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Өлең жолын тәрбиеші айтады,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екі жол сайын балалар тыныс алу жаттығуын жасайды.</w:t>
            </w:r>
          </w:p>
          <w:p w:rsidR="00FE2BCD" w:rsidRPr="00C8200E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"Құстарды көлеңкесінен таны".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зейін қабілетін дамыту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 сөзбен сипаттауды, ұқыптылыққы үйрету.</w:t>
            </w:r>
          </w:p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суреттерін құстардың көлеңкесімен сәйкестендіреді.</w:t>
            </w:r>
          </w:p>
          <w:p w:rsidR="00FE2BCD" w:rsidRPr="00C8200E" w:rsidRDefault="00FE2BCD" w:rsidP="00C8200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183" w:type="dxa"/>
            <w:gridSpan w:val="17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Мақсаттары: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әдетке айналдыру;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інуге (шешіне) дағдыландыру;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сырт киім, аяқ-қиім сияқты заттардың орындарын білуге,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тәрбиелеу;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білуді,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183" w:type="dxa"/>
            <w:gridSpan w:val="17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қызығушылықтарын ояту. "Жыл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тақырыбында жеке әңгімелесулер. </w:t>
            </w:r>
          </w:p>
        </w:tc>
      </w:tr>
      <w:tr w:rsidR="00FA327E" w:rsidTr="00576E1B">
        <w:tc>
          <w:tcPr>
            <w:tcW w:w="1384" w:type="dxa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183" w:type="dxa"/>
            <w:gridSpan w:val="17"/>
          </w:tcPr>
          <w:p w:rsidR="00FA327E" w:rsidRDefault="00FA327E" w:rsidP="00FE2B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</w:p>
        </w:tc>
      </w:tr>
      <w:tr w:rsidR="00FE2BCD" w:rsidTr="00E9436A">
        <w:tc>
          <w:tcPr>
            <w:tcW w:w="1384" w:type="dxa"/>
          </w:tcPr>
          <w:p w:rsidR="00FE2BCD" w:rsidRPr="007A39D7" w:rsidRDefault="00FE2BCD" w:rsidP="007A39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="007A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Ата-аналарға кеңес.</w:t>
            </w:r>
          </w:p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"Балалардағы агрессивті мінез-құлықтың бастаулары".</w:t>
            </w:r>
          </w:p>
        </w:tc>
        <w:tc>
          <w:tcPr>
            <w:tcW w:w="2835" w:type="dxa"/>
            <w:gridSpan w:val="3"/>
          </w:tcPr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Кеңес: "Ата-аналар дүкеннен баланың ұнатқан ойыншығын сатып әпермеген кезде өзін қалай ұстау қажет?"</w:t>
            </w:r>
          </w:p>
        </w:tc>
        <w:tc>
          <w:tcPr>
            <w:tcW w:w="2410" w:type="dxa"/>
            <w:gridSpan w:val="3"/>
            <w:vAlign w:val="bottom"/>
          </w:tcPr>
          <w:p w:rsidR="00FE2BCD" w:rsidRPr="00FE569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"Баланың үйдегі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балабақшаның күн тәртібіне сәйкес ұйымдастыру".</w:t>
            </w:r>
          </w:p>
        </w:tc>
        <w:tc>
          <w:tcPr>
            <w:tcW w:w="1843" w:type="dxa"/>
            <w:gridSpan w:val="2"/>
          </w:tcPr>
          <w:p w:rsidR="00FE2BCD" w:rsidRDefault="00FE2BCD" w:rsidP="00FE2B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үйрендік?» ата-аналармен сұхбат жүргізу.</w:t>
            </w:r>
          </w:p>
        </w:tc>
      </w:tr>
    </w:tbl>
    <w:p w:rsidR="00F43A95" w:rsidRDefault="00F43A95"/>
    <w:sectPr w:rsidR="00F43A95" w:rsidSect="00FE2B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D"/>
    <w:rsid w:val="00126462"/>
    <w:rsid w:val="00530549"/>
    <w:rsid w:val="00576E1B"/>
    <w:rsid w:val="006E3AF0"/>
    <w:rsid w:val="007A39D7"/>
    <w:rsid w:val="00C8200E"/>
    <w:rsid w:val="00E9436A"/>
    <w:rsid w:val="00F43A95"/>
    <w:rsid w:val="00FA327E"/>
    <w:rsid w:val="00FA7EE1"/>
    <w:rsid w:val="00FE2BCD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BCD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5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49"/>
    <w:rPr>
      <w:rFonts w:ascii="Tahoma" w:eastAsia="Arial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BCD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5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49"/>
    <w:rPr>
      <w:rFonts w:ascii="Tahoma" w:eastAsia="Arial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2023-10-20T09:36:00Z</cp:lastPrinted>
  <dcterms:created xsi:type="dcterms:W3CDTF">2023-10-06T07:59:00Z</dcterms:created>
  <dcterms:modified xsi:type="dcterms:W3CDTF">2023-10-20T09:38:00Z</dcterms:modified>
</cp:coreProperties>
</file>