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15027" w14:textId="77777777" w:rsidR="00567544" w:rsidRDefault="00567544"/>
    <w:tbl>
      <w:tblPr>
        <w:tblStyle w:val="a5"/>
        <w:tblW w:w="15501" w:type="dxa"/>
        <w:tblInd w:w="-10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2693"/>
        <w:gridCol w:w="2551"/>
        <w:gridCol w:w="2694"/>
        <w:gridCol w:w="2835"/>
        <w:gridCol w:w="2693"/>
      </w:tblGrid>
      <w:tr w:rsidR="004644A7" w:rsidRPr="00483612" w14:paraId="5F25E936" w14:textId="77777777" w:rsidTr="004644A7">
        <w:tc>
          <w:tcPr>
            <w:tcW w:w="1550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5C5B42" w14:textId="77777777" w:rsidR="004644A7" w:rsidRDefault="004644A7" w:rsidP="00FB75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ТӘРБИЕЛЕУ-БІЛІМ БЕРУ ПРОЦЕСІНІҢ ЦИКЛОГРАММАСЫ </w:t>
            </w:r>
          </w:p>
          <w:p w14:paraId="1125ACD3" w14:textId="77777777" w:rsidR="004644A7" w:rsidRDefault="004644A7" w:rsidP="00FB75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63E252" w14:textId="6AB40F17" w:rsidR="004644A7" w:rsidRDefault="004644A7" w:rsidP="00FB75B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Білім беру ұйымы: «Али К</w:t>
            </w:r>
            <w:r w:rsidRPr="00F60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бөбекжай балабақшасы</w:t>
            </w:r>
          </w:p>
          <w:p w14:paraId="2BEE46CF" w14:textId="31430AE3" w:rsidR="004644A7" w:rsidRDefault="004644A7" w:rsidP="00FB75B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«</w:t>
            </w:r>
            <w:r w:rsidR="00483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Інжу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» ересек топ </w:t>
            </w:r>
          </w:p>
          <w:p w14:paraId="6F1F3B5A" w14:textId="77777777" w:rsidR="004644A7" w:rsidRDefault="004644A7" w:rsidP="00FB75B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Балалардың жасы: 4 жасар балалар</w:t>
            </w:r>
          </w:p>
          <w:p w14:paraId="4AACB844" w14:textId="527E90D0" w:rsidR="004644A7" w:rsidRPr="00FB75BF" w:rsidRDefault="004644A7" w:rsidP="00FB75B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Жоспардың құрылу кезеңі:01.07-05.07.2024ж</w:t>
            </w:r>
          </w:p>
        </w:tc>
      </w:tr>
      <w:tr w:rsidR="004644A7" w14:paraId="798CF2D8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70E5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EE970" w14:textId="4E6161A3" w:rsidR="004644A7" w:rsidRDefault="004644A7" w:rsidP="00F60F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E5DDB" w14:textId="09A27846" w:rsidR="004644A7" w:rsidRDefault="004644A7" w:rsidP="00F60F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3712E" w14:textId="14A97840" w:rsidR="004644A7" w:rsidRDefault="004644A7" w:rsidP="00F60F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9A449" w14:textId="76C29664" w:rsidR="004644A7" w:rsidRDefault="004644A7" w:rsidP="00F60F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075AA" w14:textId="221321A2" w:rsidR="004644A7" w:rsidRDefault="004644A7" w:rsidP="00F60F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4644A7" w14:paraId="4E17F761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D734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B5982" w14:textId="3751C611" w:rsidR="004644A7" w:rsidRPr="002221B8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01.07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5A259" w14:textId="2C57B7CE" w:rsidR="004644A7" w:rsidRPr="002221B8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03.07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20D2B" w14:textId="5C98F8A9" w:rsidR="004644A7" w:rsidRPr="002221B8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04.07.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0067C" w14:textId="4D2D1989" w:rsidR="004644A7" w:rsidRPr="002221B8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05.07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5910C" w14:textId="6DBABEDF" w:rsidR="004644A7" w:rsidRPr="002221B8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06.07.</w:t>
            </w:r>
          </w:p>
        </w:tc>
      </w:tr>
      <w:tr w:rsidR="004644A7" w14:paraId="70D805D4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7A241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6AC9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644A7" w14:paraId="0A0D660A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648237" w14:textId="6DA3EBBE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</w:t>
            </w:r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4368B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4A7" w14:paraId="072665A5" w14:textId="77777777" w:rsidTr="004644A7">
        <w:tc>
          <w:tcPr>
            <w:tcW w:w="203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1044B5" w14:textId="0D71FBB9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289AA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6C1329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BF6AF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6FC2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40C7B99" w14:textId="7901DAEC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EE6C6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135D653" w14:textId="02A43BF3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BF08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Кірлеген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орамалдарды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CF7B56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F7E19B" w14:textId="72AC91C4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6A3F8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4A7" w14:paraId="2A647635" w14:textId="77777777" w:rsidTr="004644A7">
        <w:tc>
          <w:tcPr>
            <w:tcW w:w="20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61712" w14:textId="77777777" w:rsidR="004644A7" w:rsidRDefault="004644A7" w:rsidP="00F60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00D3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"Домино"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87E49A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59B7D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EDBEE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5B416E" w14:textId="7E9C49A5" w:rsidR="004644A7" w:rsidRPr="00F60F3C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5×6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E9E89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8D85B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45047B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DB8606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қарбыз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лимон,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EB198E0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42BD96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80E793" w14:textId="15546B92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қарбыз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яғни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0AB0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Адымдар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EED17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E771F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84CAD9" w14:textId="5738896B" w:rsidR="004644A7" w:rsidRPr="00F60F3C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66D5E0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Қызғалдақтай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727D38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EBDEFA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Қызғалдақтай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D6085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жыбырлату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A0AE49F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F17AA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0FA6EA6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7388F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559F0C0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675E19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0651033" w14:textId="7995A81D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2B655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BDCB64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4936E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"велосипед",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"хат",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қолшатыр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гауһартас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ыңғайсыздық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ержүрек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"батыр",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б..</w:t>
            </w:r>
            <w:proofErr w:type="gramEnd"/>
          </w:p>
          <w:p w14:paraId="2CCD155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2B86C2B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1A84F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сөзді-ырғақты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C6CAFC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A1602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селдетіп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F1BA36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Күткеніміз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819CE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6E454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Желкілдетсін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64A76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7823B8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</w:t>
            </w:r>
          </w:p>
          <w:p w14:paraId="30FF0DF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C727C0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D3CB36" w14:textId="3DD09F81" w:rsidR="004644A7" w:rsidRPr="00F60F3C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27E08F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DEB73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Бақшада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227E77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C94634" w14:textId="474291C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кез-келген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таппаса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72ED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EC514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қимылдайтындарын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F62D7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3A011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47F22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2150C8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жорғалайды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24CC3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BC3A3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124C1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FCD3D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Шегіртке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жорғалайды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5874CA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Бүркіт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қалқиды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5C68C6" w14:textId="58EEC93E" w:rsidR="004644A7" w:rsidRPr="00F60F3C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Адам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2C54A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B8C458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Драматизациялауға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қонаққа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8511BA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пантомима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9E3AD8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суретті-бетперделер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44496A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DC10BE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1F34138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шығып,қол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C19BBB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432210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"" мен ""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47E9DB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874A65B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1ED21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6E9ED0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Бүлдірген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Бүлдіргендер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шығып,беттерін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  <w:p w14:paraId="41CF5F1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68015D" w14:textId="0248259A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тәп-тәтті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8F00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4A7" w14:paraId="7F774F85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798E8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51EB5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ағзаның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BDB07B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285D0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85367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86A50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74FF4A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72914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CD77BC" w14:textId="44DBA496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4A7" w14:paraId="68C09EE0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32948F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9F38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B7FBFF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F3EC0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6EB3849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</w:p>
          <w:p w14:paraId="77F274F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есіңнен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7EE98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D27F6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6E0FDF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8E4382" w14:textId="2791284E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4A7" w14:paraId="5C24F533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BF09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A667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EE78EA2" w14:textId="27C11F23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7BD3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D90A756" w14:textId="21ED9014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056B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DBADD4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C8CFBB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6D6086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C0E597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8A636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Ұмытпаймын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FB3336C" w14:textId="2F85CD89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8AD3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иллюстрацияларды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5AA284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D79A42" w14:textId="74DAF24F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5C2D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4A7" w14:paraId="5E6CBA0B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DF864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14:paraId="6A2E7EE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8019F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57F2FB1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Алтынсарин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F97826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71F26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386DE6A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B35C70A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21C3F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6D16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567B9ED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F88F92A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Музыка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BAB68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347B84E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Ертегідегідей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гжель"</w:t>
            </w:r>
          </w:p>
          <w:p w14:paraId="01A58C40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Ертегідегідей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Гжель"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гжель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0224E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Ыдысты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құрастыр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384F825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486500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3D57949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Құлпынайдан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3EBDAF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C107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D50A42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9B6873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өнімдердің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6D5BE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4A7" w14:paraId="3FC434AC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A2F5C" w14:textId="45DA2C8E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79D76" w14:textId="65EBD638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4A7" w14:paraId="0C04D1AB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56FCB" w14:textId="209918C2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3DBFB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Құмырсқаларды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43AF970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7FFB9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9E337F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</w:t>
            </w:r>
            <w:proofErr w:type="spellEnd"/>
          </w:p>
          <w:p w14:paraId="3CE667A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Қаңғыруды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234D9A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ырысқа</w:t>
            </w:r>
            <w:proofErr w:type="spellEnd"/>
          </w:p>
          <w:p w14:paraId="5B65084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FB6508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5FCA8F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EAA3F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Қауымдасқан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5A0462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AFBB00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Ауыртпалық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көрмедім</w:t>
            </w:r>
            <w:proofErr w:type="spellEnd"/>
          </w:p>
          <w:p w14:paraId="20A5ECBB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жықпайтын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7793F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 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едім</w:t>
            </w:r>
            <w:proofErr w:type="spellEnd"/>
          </w:p>
          <w:p w14:paraId="3E74DA0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DE04B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Неге?</w:t>
            </w:r>
          </w:p>
          <w:p w14:paraId="1767616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40FA6F8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85650B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820EAA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F798E6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5844E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584310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117AE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Аңшылар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0A5C63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B1157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90B9D8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136430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B70A4F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 бар?"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136890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9F63D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02C6B908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шалғынға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B50DA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DA47F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06CBD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C677B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ытқып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EB1F9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28A11B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B93ED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83E9942" w14:textId="68E00972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4A7" w14:paraId="240A7E6D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C385B" w14:textId="7951436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3E1817" w14:textId="68519DDA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F03D3" w14:textId="61B0B196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76B2647B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C5B0A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F17CF9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82A4A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F440C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265506F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CB72C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FE9BC6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тұнық</w:t>
            </w:r>
            <w:proofErr w:type="spellEnd"/>
          </w:p>
          <w:p w14:paraId="48AADB36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те,</w:t>
            </w:r>
          </w:p>
          <w:p w14:paraId="5DA8901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26AD9F26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көсіліп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BF3CE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Бұйраланып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8FA04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Бұрқ-сарқ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көпіріп</w:t>
            </w:r>
            <w:proofErr w:type="spellEnd"/>
          </w:p>
          <w:p w14:paraId="0D04156A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B64CA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бетімді</w:t>
            </w:r>
            <w:proofErr w:type="spellEnd"/>
          </w:p>
          <w:p w14:paraId="1CA6EDD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FF4F36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Үңіледі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8E98F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Шыңырау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9021F6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73C478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44EAD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F2EDC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Ормандағы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аюда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C9824A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C2500A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856CC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AA92F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</w:t>
            </w:r>
            <w:proofErr w:type="spellEnd"/>
          </w:p>
          <w:p w14:paraId="6FD3E510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Құлпынайы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079BE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F41DB8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Себетімізге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</w:p>
          <w:p w14:paraId="1D24F5E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FAABD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9FE3F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F8B0A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қатыспайды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9CD1A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8337A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74FC044" w14:textId="116326F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вестибуляр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FEC1B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lastRenderedPageBreak/>
              <w:t>Жаңбырды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>)</w:t>
            </w:r>
          </w:p>
          <w:p w14:paraId="2161CE3B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құбылысы-жаңбырмен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Жаңбырдың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өсуіне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тигізетін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ықпалы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жаңбырды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сипаттайтын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жаңбырды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.</w:t>
            </w:r>
          </w:p>
          <w:p w14:paraId="4031822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жауғанда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lastRenderedPageBreak/>
              <w:t>фонемо-ырғақ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.</w:t>
            </w:r>
          </w:p>
          <w:p w14:paraId="465BE2E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жаңбырға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еліктеуге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артикуляцияны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.</w:t>
            </w:r>
          </w:p>
          <w:p w14:paraId="4E1C504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жаңбыр</w:t>
            </w:r>
            <w:proofErr w:type="spellEnd"/>
          </w:p>
          <w:p w14:paraId="2F40422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!</w:t>
            </w:r>
          </w:p>
          <w:p w14:paraId="4F37B3C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Арық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суы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мол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!</w:t>
            </w:r>
          </w:p>
          <w:p w14:paraId="26F7D32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мол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!</w:t>
            </w:r>
          </w:p>
          <w:p w14:paraId="0C6D139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Жауған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шөп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!</w:t>
            </w:r>
          </w:p>
          <w:p w14:paraId="4F94F160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</w:p>
          <w:p w14:paraId="1FFCDD3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Тырс-тырс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Тырс-тырс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! (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)</w:t>
            </w:r>
          </w:p>
          <w:p w14:paraId="42BEA18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Тарс-тұрс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Тарс-тұрс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! (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)</w:t>
            </w:r>
          </w:p>
          <w:p w14:paraId="2647942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Шылп-шылп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Шылп-шылп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! (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)</w:t>
            </w:r>
          </w:p>
          <w:p w14:paraId="230A98E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бірігіп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гүлзардағы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түптеу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.</w:t>
            </w:r>
          </w:p>
          <w:p w14:paraId="68985A0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бірігіп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мақсатқа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күш-жігермен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жетуге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баулу.</w:t>
            </w:r>
          </w:p>
          <w:p w14:paraId="37C30B1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>Тым-тырақай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C4043"/>
                <w:sz w:val="24"/>
                <w:szCs w:val="24"/>
              </w:rPr>
              <w:t>.</w:t>
            </w:r>
          </w:p>
          <w:p w14:paraId="508D9346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шартына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.</w:t>
            </w:r>
          </w:p>
          <w:p w14:paraId="6257D26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құрайды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.</w:t>
            </w:r>
          </w:p>
          <w:p w14:paraId="5E306BF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алушылардың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.</w:t>
            </w:r>
          </w:p>
          <w:p w14:paraId="02AA26A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Ал,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кәнеки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,</w:t>
            </w:r>
          </w:p>
          <w:p w14:paraId="5499217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санаңдар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!</w:t>
            </w:r>
          </w:p>
          <w:p w14:paraId="11A6B64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! 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тараңдар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!</w:t>
            </w:r>
          </w:p>
          <w:p w14:paraId="43AC2BB8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бытырай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қашады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.</w:t>
            </w:r>
          </w:p>
          <w:p w14:paraId="3F160ED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ұсталған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санағанша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lastRenderedPageBreak/>
              <w:t>құрып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.</w:t>
            </w:r>
          </w:p>
          <w:p w14:paraId="5EE24BAF" w14:textId="13847404" w:rsidR="004644A7" w:rsidRPr="004644A7" w:rsidRDefault="004644A7" w:rsidP="004644A7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.</w:t>
            </w:r>
          </w:p>
          <w:p w14:paraId="75CAE2D2" w14:textId="64E7697D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C8289" w14:textId="45B33521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Инелікті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74D8792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жәндәгәне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AC3CD6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A6A0C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Мінбейді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C73C81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D0F34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10BBAF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Житковтің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FD15D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қураған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3AF83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жабындыны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5181F0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Инеліктің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DF2CF3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047B1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аулаушылар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1F258A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жалтарып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40B75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C6844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бұғылар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CDABC6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43C12B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565A3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ED0211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үдетуді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93184B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17EF6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738E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4A7" w14:paraId="07C5A3F8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0D1B2" w14:textId="0CB6AE61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5890F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727D45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093FC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53DFB39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</w:p>
          <w:p w14:paraId="47F997F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есіңнен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4714E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FAA52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9EE04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99790C" w14:textId="526B2788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4A7" w14:paraId="203F1951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01611" w14:textId="309D5D2C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C6016" w14:textId="0C1D71A9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4A7" w14:paraId="5807357A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AEC6D" w14:textId="2D2D8F83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тұрғызу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CEDB0" w14:textId="31C09E66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4A7" w14:paraId="355402E3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B8088" w14:textId="12E84145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3D234" w14:textId="4721F8B3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644A7" w14:paraId="72A443F2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FF8AD0" w14:textId="54A94A60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0DF8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"Компот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5DB0B91" w14:textId="732E75AA" w:rsidR="004644A7" w:rsidRP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577C36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"Театр".</w:t>
            </w:r>
          </w:p>
          <w:p w14:paraId="3A4508D9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труппасы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712F86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ширма;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афишалар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костюм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7D5149" w14:textId="4D0E8FF9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афишалар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антракті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спектакль.</w:t>
            </w:r>
          </w:p>
        </w:tc>
      </w:tr>
      <w:tr w:rsidR="004644A7" w14:paraId="14E7848B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F805E" w14:textId="709A4019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9EBF63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Ойын-әңгіме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мен".</w:t>
            </w:r>
          </w:p>
          <w:p w14:paraId="0921342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DA60F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9C677F6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F4F3DB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FCCB2F" w14:textId="6899F026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B7DE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BEABB3F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31685F" w14:textId="07888A36" w:rsidR="004644A7" w:rsidRPr="00F60F3C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7DBEA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080B1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189D9BDD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"стюардесса",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04F98FB" w14:textId="7D8728CA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стюардесса, диспетчер,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билеттерді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кассадан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Диспетчер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CA92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E314F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FAE6E8" w14:textId="51E43979" w:rsidR="004644A7" w:rsidRPr="00F60F3C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сипаттайды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E7914D1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207B2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721703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эколог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топшаларға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FC2940" w14:textId="322261F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эколог-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C749C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театры .</w:t>
            </w:r>
            <w:proofErr w:type="gramEnd"/>
          </w:p>
          <w:p w14:paraId="746580CB" w14:textId="21ACF088" w:rsidR="004644A7" w:rsidRPr="00F60F3C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0ADFF5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ойын"Пиццерия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D3EAFB7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E7E71C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Керекті-құралдар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подносы;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скатерти;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пиццерия.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99D8AA" w14:textId="6258983C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9D42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4A7" w:rsidRPr="00F60F3C" w14:paraId="72D2A08E" w14:textId="77777777" w:rsidTr="004644A7">
        <w:trPr>
          <w:trHeight w:val="1361"/>
        </w:trPr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D474B5" w14:textId="0A8FF316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ECBCC" w14:textId="4F6D432C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5D1944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5140E79" w14:textId="1E2F1BE8" w:rsidR="004644A7" w:rsidRPr="00473284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BFA7E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0B7E0E" w14:textId="6BA2FCFB" w:rsidR="004644A7" w:rsidRPr="007D17C4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F8587" w14:textId="77777777" w:rsidR="004644A7" w:rsidRPr="00F60F3C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0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"Не-қандай?" ойын жаттығуы</w:t>
            </w:r>
          </w:p>
          <w:p w14:paraId="6FE2467C" w14:textId="77777777" w:rsidR="004644A7" w:rsidRPr="00F60F3C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Мақсат-міндеттер: орман және үй жидектерін атау, сын есімді таңдау.</w:t>
            </w:r>
          </w:p>
          <w:p w14:paraId="1FD85C1F" w14:textId="05C89659" w:rsidR="004644A7" w:rsidRPr="00F60F3C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87DAE6" w14:textId="77777777" w:rsidR="004644A7" w:rsidRPr="00F60F3C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6B70276" w14:textId="49E59DC5" w:rsidR="004644A7" w:rsidRPr="00F60F3C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65164" w14:textId="77777777" w:rsidR="004644A7" w:rsidRPr="00F60F3C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44A7" w14:paraId="356EBA32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6658E1" w14:textId="571545E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C7BCB" w14:textId="3B954B61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644A7" w14:paraId="1B317B3A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9E62E" w14:textId="4B87632B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3060A1" w14:textId="7A90A7D5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644A7" w14:paraId="581AB7CA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A0281" w14:textId="28A0CB19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A8264" w14:textId="41D08AEF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DE8FE42" w14:textId="7777777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7E6F1233" w14:textId="774D7142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61A21C5" w14:textId="70FEE4F7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36EBFDF" w14:textId="668B73E3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644A7" w14:paraId="6CD98635" w14:textId="77777777" w:rsidTr="004644A7">
        <w:tc>
          <w:tcPr>
            <w:tcW w:w="2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9A89C" w14:textId="7E06702E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F1C5E4" w14:textId="1C2DE3EC" w:rsidR="004644A7" w:rsidRDefault="004644A7" w:rsidP="00F60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AD87E2A" w14:textId="77777777" w:rsidR="00567544" w:rsidRDefault="00567544"/>
    <w:sectPr w:rsidR="00567544" w:rsidSect="002221B8">
      <w:pgSz w:w="16834" w:h="11909" w:orient="landscape"/>
      <w:pgMar w:top="14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544"/>
    <w:rsid w:val="001461EE"/>
    <w:rsid w:val="001B5313"/>
    <w:rsid w:val="002221B8"/>
    <w:rsid w:val="004644A7"/>
    <w:rsid w:val="00473284"/>
    <w:rsid w:val="00483612"/>
    <w:rsid w:val="00567544"/>
    <w:rsid w:val="00701ED1"/>
    <w:rsid w:val="007D17C4"/>
    <w:rsid w:val="00831DD5"/>
    <w:rsid w:val="009376EF"/>
    <w:rsid w:val="00F60F3C"/>
    <w:rsid w:val="00FB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A959"/>
  <w15:docId w15:val="{CC8D09E4-1095-4A93-950B-81B5594D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6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3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3416</Words>
  <Characters>19476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cp:lastPrinted>2024-07-01T09:45:00Z</cp:lastPrinted>
  <dcterms:created xsi:type="dcterms:W3CDTF">2023-07-04T04:16:00Z</dcterms:created>
  <dcterms:modified xsi:type="dcterms:W3CDTF">2024-07-01T09:50:00Z</dcterms:modified>
</cp:coreProperties>
</file>